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904D3" w14:textId="4E552DA4" w:rsidR="00FD42BC" w:rsidRDefault="008A710F">
      <w:pPr>
        <w:spacing w:line="560" w:lineRule="exact"/>
        <w:jc w:val="center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8"/>
          <w:sz w:val="44"/>
          <w:szCs w:val="44"/>
          <w14:textOutline w14:w="7975" w14:cap="sq" w14:cmpd="sng" w14:algn="ctr">
            <w14:solidFill>
              <w14:srgbClr w14:val="000008"/>
            </w14:solidFill>
            <w14:prstDash w14:val="solid"/>
            <w14:bevel/>
          </w14:textOutline>
        </w:rPr>
        <w:t>2</w:t>
      </w:r>
      <w:r>
        <w:rPr>
          <w:rFonts w:ascii="方正小标宋简体" w:eastAsia="方正小标宋简体" w:hAnsi="方正小标宋简体" w:cs="方正小标宋简体"/>
          <w:color w:val="000008"/>
          <w:sz w:val="44"/>
          <w:szCs w:val="44"/>
          <w14:textOutline w14:w="7975" w14:cap="sq" w14:cmpd="sng" w14:algn="ctr">
            <w14:solidFill>
              <w14:srgbClr w14:val="000008"/>
            </w14:solidFill>
            <w14:prstDash w14:val="solid"/>
            <w14:bevel/>
          </w14:textOutline>
        </w:rPr>
        <w:t>025</w:t>
      </w:r>
      <w:r>
        <w:rPr>
          <w:rFonts w:ascii="方正小标宋简体" w:eastAsia="方正小标宋简体" w:hAnsi="方正小标宋简体" w:cs="方正小标宋简体" w:hint="eastAsia"/>
          <w:color w:val="000008"/>
          <w:sz w:val="44"/>
          <w:szCs w:val="44"/>
          <w14:textOutline w14:w="7975" w14:cap="sq" w14:cmpd="sng" w14:algn="ctr">
            <w14:solidFill>
              <w14:srgbClr w14:val="000008"/>
            </w14:solidFill>
            <w14:prstDash w14:val="solid"/>
            <w14:bevel/>
          </w14:textOutline>
        </w:rPr>
        <w:t>年中国网球公开赛赛会包机</w:t>
      </w:r>
      <w:r w:rsidR="007138A9">
        <w:rPr>
          <w:rFonts w:ascii="方正小标宋简体" w:eastAsia="方正小标宋简体" w:hAnsi="方正小标宋简体" w:cs="方正小标宋简体" w:hint="eastAsia"/>
          <w:color w:val="000008"/>
          <w:sz w:val="44"/>
          <w:szCs w:val="44"/>
          <w:lang w:eastAsia="zh-Hans"/>
          <w14:textOutline w14:w="7975" w14:cap="sq" w14:cmpd="sng" w14:algn="ctr">
            <w14:solidFill>
              <w14:srgbClr w14:val="000008"/>
            </w14:solidFill>
            <w14:prstDash w14:val="solid"/>
            <w14:bevel/>
          </w14:textOutline>
        </w:rPr>
        <w:t>服务</w:t>
      </w:r>
      <w:r w:rsidR="007138A9">
        <w:rPr>
          <w:rFonts w:ascii="方正小标宋简体" w:eastAsia="方正小标宋简体" w:hAnsi="方正小标宋简体" w:cs="方正小标宋简体" w:hint="eastAsia"/>
          <w:color w:val="000008"/>
          <w:sz w:val="44"/>
          <w:szCs w:val="44"/>
          <w14:textOutline w14:w="7975" w14:cap="sq" w14:cmpd="sng" w14:algn="ctr">
            <w14:solidFill>
              <w14:srgbClr w14:val="000008"/>
            </w14:solidFill>
            <w14:prstDash w14:val="solid"/>
            <w14:bevel/>
          </w14:textOutline>
        </w:rPr>
        <w:t>询价函</w:t>
      </w:r>
    </w:p>
    <w:p w14:paraId="795AEC43" w14:textId="77777777" w:rsidR="00FD42BC" w:rsidRDefault="00FD42BC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  <w:lang w:eastAsia="zh-Hans"/>
        </w:rPr>
      </w:pPr>
    </w:p>
    <w:p w14:paraId="3026CFD6" w14:textId="77777777" w:rsidR="00FD42BC" w:rsidRDefault="007138A9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各合作供应商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：</w:t>
      </w:r>
    </w:p>
    <w:p w14:paraId="5C000434" w14:textId="28F908F5" w:rsidR="00FD42BC" w:rsidRPr="009D3174" w:rsidRDefault="008A710F" w:rsidP="008A710F">
      <w:pPr>
        <w:spacing w:line="560" w:lineRule="exact"/>
        <w:ind w:firstLineChars="200" w:firstLine="656"/>
        <w:jc w:val="both"/>
        <w:rPr>
          <w:rFonts w:ascii="仿宋_GB2312" w:eastAsia="仿宋_GB2312" w:hAnsi="仿宋_GB2312"/>
          <w:sz w:val="32"/>
          <w:szCs w:val="32"/>
        </w:rPr>
      </w:pPr>
      <w:r w:rsidRPr="009D3174"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</w:rPr>
        <w:t>2</w:t>
      </w:r>
      <w:r w:rsidRPr="009D3174">
        <w:rPr>
          <w:rFonts w:ascii="仿宋_GB2312" w:eastAsia="仿宋_GB2312" w:hAnsi="仿宋_GB2312" w:cs="仿宋_GB2312"/>
          <w:color w:val="auto"/>
          <w:spacing w:val="8"/>
          <w:sz w:val="32"/>
          <w:szCs w:val="32"/>
        </w:rPr>
        <w:t>025</w:t>
      </w:r>
      <w:r w:rsidRPr="009D3174"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</w:rPr>
        <w:t>年中国网球公开赛将于</w:t>
      </w:r>
      <w:r w:rsidR="007138A9" w:rsidRPr="009D3174">
        <w:rPr>
          <w:rFonts w:ascii="仿宋_GB2312" w:eastAsia="仿宋_GB2312" w:hAnsi="仿宋_GB2312" w:cs="仿宋_GB2312"/>
          <w:color w:val="auto"/>
          <w:position w:val="3"/>
          <w:sz w:val="32"/>
          <w:szCs w:val="32"/>
          <w:lang w:eastAsia="zh-Hans"/>
        </w:rPr>
        <w:t>202</w:t>
      </w:r>
      <w:r w:rsidR="007138A9" w:rsidRPr="009D3174">
        <w:rPr>
          <w:rFonts w:ascii="仿宋_GB2312" w:eastAsia="仿宋_GB2312" w:hAnsi="仿宋_GB2312" w:cs="仿宋_GB2312" w:hint="eastAsia"/>
          <w:color w:val="auto"/>
          <w:position w:val="3"/>
          <w:sz w:val="32"/>
          <w:szCs w:val="32"/>
        </w:rPr>
        <w:t>5</w:t>
      </w:r>
      <w:r w:rsidR="007138A9" w:rsidRPr="009D3174">
        <w:rPr>
          <w:rFonts w:ascii="仿宋_GB2312" w:eastAsia="仿宋_GB2312" w:hAnsi="仿宋_GB2312" w:cs="仿宋_GB2312" w:hint="eastAsia"/>
          <w:color w:val="auto"/>
          <w:position w:val="3"/>
          <w:sz w:val="32"/>
          <w:szCs w:val="32"/>
          <w:lang w:eastAsia="zh-Hans"/>
        </w:rPr>
        <w:t>年</w:t>
      </w:r>
      <w:r w:rsidRPr="009D3174">
        <w:rPr>
          <w:rFonts w:ascii="仿宋_GB2312" w:eastAsia="仿宋_GB2312" w:hAnsi="仿宋_GB2312" w:cs="仿宋_GB2312"/>
          <w:color w:val="auto"/>
          <w:position w:val="3"/>
          <w:sz w:val="32"/>
          <w:szCs w:val="32"/>
        </w:rPr>
        <w:t>9</w:t>
      </w:r>
      <w:r w:rsidR="007138A9" w:rsidRPr="009D3174">
        <w:rPr>
          <w:rFonts w:ascii="仿宋_GB2312" w:eastAsia="仿宋_GB2312" w:hAnsi="仿宋_GB2312" w:cs="仿宋_GB2312" w:hint="eastAsia"/>
          <w:color w:val="auto"/>
          <w:position w:val="3"/>
          <w:sz w:val="32"/>
          <w:szCs w:val="32"/>
        </w:rPr>
        <w:t>月</w:t>
      </w:r>
      <w:r w:rsidRPr="009D3174">
        <w:rPr>
          <w:rFonts w:ascii="仿宋_GB2312" w:eastAsia="仿宋_GB2312" w:hAnsi="仿宋_GB2312" w:cs="仿宋_GB2312" w:hint="eastAsia"/>
          <w:color w:val="auto"/>
          <w:position w:val="3"/>
          <w:sz w:val="32"/>
          <w:szCs w:val="32"/>
        </w:rPr>
        <w:t>1</w:t>
      </w:r>
      <w:r w:rsidRPr="009D3174">
        <w:rPr>
          <w:rFonts w:ascii="仿宋_GB2312" w:eastAsia="仿宋_GB2312" w:hAnsi="仿宋_GB2312" w:cs="仿宋_GB2312"/>
          <w:color w:val="auto"/>
          <w:position w:val="3"/>
          <w:sz w:val="32"/>
          <w:szCs w:val="32"/>
        </w:rPr>
        <w:t>4</w:t>
      </w:r>
      <w:r w:rsidRPr="009D3174">
        <w:rPr>
          <w:rFonts w:ascii="仿宋_GB2312" w:eastAsia="仿宋_GB2312" w:hAnsi="仿宋_GB2312" w:cs="仿宋_GB2312" w:hint="eastAsia"/>
          <w:color w:val="auto"/>
          <w:position w:val="3"/>
          <w:sz w:val="32"/>
          <w:szCs w:val="32"/>
        </w:rPr>
        <w:t>日至1</w:t>
      </w:r>
      <w:r w:rsidRPr="009D3174">
        <w:rPr>
          <w:rFonts w:ascii="仿宋_GB2312" w:eastAsia="仿宋_GB2312" w:hAnsi="仿宋_GB2312" w:cs="仿宋_GB2312"/>
          <w:color w:val="auto"/>
          <w:position w:val="3"/>
          <w:sz w:val="32"/>
          <w:szCs w:val="32"/>
        </w:rPr>
        <w:t>0</w:t>
      </w:r>
      <w:r w:rsidRPr="009D3174">
        <w:rPr>
          <w:rFonts w:ascii="仿宋_GB2312" w:eastAsia="仿宋_GB2312" w:hAnsi="仿宋_GB2312" w:cs="仿宋_GB2312" w:hint="eastAsia"/>
          <w:color w:val="auto"/>
          <w:position w:val="3"/>
          <w:sz w:val="32"/>
          <w:szCs w:val="32"/>
        </w:rPr>
        <w:t>月5日</w:t>
      </w:r>
      <w:r w:rsidR="007138A9" w:rsidRPr="009D3174">
        <w:rPr>
          <w:rFonts w:ascii="仿宋_GB2312" w:eastAsia="仿宋_GB2312" w:hAnsi="仿宋_GB2312" w:cs="仿宋_GB2312" w:hint="eastAsia"/>
          <w:color w:val="auto"/>
          <w:position w:val="3"/>
          <w:sz w:val="32"/>
          <w:szCs w:val="32"/>
          <w:lang w:eastAsia="zh-Hans"/>
        </w:rPr>
        <w:t>在国家网球中心举行</w:t>
      </w:r>
      <w:r w:rsidR="007138A9" w:rsidRPr="009D3174">
        <w:rPr>
          <w:rFonts w:ascii="仿宋_GB2312" w:eastAsia="仿宋_GB2312" w:hAnsi="仿宋_GB2312" w:cs="仿宋_GB2312"/>
          <w:color w:val="auto"/>
          <w:position w:val="3"/>
          <w:sz w:val="32"/>
          <w:szCs w:val="32"/>
          <w:lang w:eastAsia="zh-Hans"/>
        </w:rPr>
        <w:t>。</w:t>
      </w:r>
      <w:r w:rsidR="007138A9" w:rsidRPr="009D3174">
        <w:rPr>
          <w:rFonts w:ascii="仿宋_GB2312" w:eastAsia="仿宋_GB2312" w:hAnsi="仿宋_GB2312" w:hint="eastAsia"/>
          <w:sz w:val="32"/>
          <w:szCs w:val="32"/>
        </w:rPr>
        <w:t>赛事举办期间，</w:t>
      </w:r>
      <w:r w:rsidRPr="009D3174">
        <w:rPr>
          <w:rFonts w:ascii="仿宋_GB2312" w:eastAsia="仿宋_GB2312" w:hAnsi="仿宋_GB2312" w:hint="eastAsia"/>
          <w:sz w:val="32"/>
          <w:szCs w:val="32"/>
        </w:rPr>
        <w:t>根据赛会要求，需在中网</w:t>
      </w:r>
      <w:r w:rsidR="009D3174" w:rsidRPr="009D3174">
        <w:rPr>
          <w:rFonts w:ascii="仿宋_GB2312" w:eastAsia="仿宋_GB2312" w:hAnsi="仿宋_GB2312" w:hint="eastAsia"/>
          <w:sz w:val="32"/>
          <w:szCs w:val="32"/>
        </w:rPr>
        <w:t>赛事期间指定日期</w:t>
      </w:r>
      <w:r w:rsidR="009D3174" w:rsidRPr="009D3174">
        <w:rPr>
          <w:rFonts w:ascii="仿宋_GB2312" w:eastAsia="仿宋_GB2312" w:hAnsi="仿宋_GB2312" w:cs="仿宋_GB2312" w:hint="eastAsia"/>
          <w:color w:val="000008"/>
          <w:position w:val="3"/>
          <w:sz w:val="32"/>
          <w:szCs w:val="32"/>
        </w:rPr>
        <w:t>提供</w:t>
      </w:r>
      <w:r w:rsidR="009D3174" w:rsidRPr="009D3174">
        <w:rPr>
          <w:rFonts w:ascii="仿宋_GB2312" w:eastAsia="仿宋_GB2312" w:hAnsi="仿宋_GB2312" w:cs="仿宋_GB2312"/>
          <w:color w:val="000008"/>
          <w:position w:val="3"/>
          <w:sz w:val="32"/>
          <w:szCs w:val="32"/>
        </w:rPr>
        <w:t>12</w:t>
      </w:r>
      <w:r w:rsidR="009D3174" w:rsidRPr="009D3174">
        <w:rPr>
          <w:rFonts w:ascii="仿宋_GB2312" w:eastAsia="仿宋_GB2312" w:hAnsi="仿宋_GB2312" w:cs="仿宋_GB2312" w:hint="eastAsia"/>
          <w:color w:val="000008"/>
          <w:position w:val="3"/>
          <w:sz w:val="32"/>
          <w:szCs w:val="32"/>
        </w:rPr>
        <w:t>座及以上专机（视服务商所拥有机型及价格择优而定）单次运行北京至上海航线执飞服务。</w:t>
      </w:r>
    </w:p>
    <w:p w14:paraId="07AE3954" w14:textId="44327DB9" w:rsidR="00FD42BC" w:rsidRPr="009D3174" w:rsidRDefault="007138A9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8"/>
          <w:position w:val="3"/>
          <w:sz w:val="32"/>
          <w:szCs w:val="32"/>
          <w:lang w:eastAsia="zh-Hans"/>
        </w:rPr>
      </w:pPr>
      <w:r w:rsidRPr="009D3174">
        <w:rPr>
          <w:rFonts w:ascii="仿宋_GB2312" w:eastAsia="仿宋_GB2312" w:hAnsi="仿宋_GB2312" w:cs="仿宋_GB2312" w:hint="eastAsia"/>
          <w:color w:val="000008"/>
          <w:sz w:val="32"/>
          <w:szCs w:val="32"/>
          <w:lang w:eastAsia="zh-Hans"/>
        </w:rPr>
        <w:t>以上内容</w:t>
      </w:r>
      <w:r w:rsidRPr="009D3174">
        <w:rPr>
          <w:rFonts w:ascii="仿宋_GB2312" w:eastAsia="仿宋_GB2312" w:hAnsi="仿宋_GB2312" w:cs="仿宋_GB2312" w:hint="eastAsia"/>
          <w:color w:val="000008"/>
          <w:position w:val="3"/>
          <w:sz w:val="32"/>
          <w:szCs w:val="32"/>
          <w:lang w:eastAsia="zh-Hans"/>
        </w:rPr>
        <w:t>计划委托第三方</w:t>
      </w:r>
      <w:r w:rsidR="008A710F" w:rsidRPr="009D3174">
        <w:rPr>
          <w:rFonts w:ascii="仿宋_GB2312" w:eastAsia="仿宋_GB2312" w:hAnsi="仿宋_GB2312" w:cs="仿宋_GB2312" w:hint="eastAsia"/>
          <w:color w:val="000008"/>
          <w:position w:val="3"/>
          <w:sz w:val="32"/>
          <w:szCs w:val="32"/>
        </w:rPr>
        <w:t>服务方</w:t>
      </w:r>
      <w:r w:rsidRPr="009D3174">
        <w:rPr>
          <w:rFonts w:ascii="仿宋_GB2312" w:eastAsia="仿宋_GB2312" w:hAnsi="仿宋_GB2312" w:cs="仿宋_GB2312" w:hint="eastAsia"/>
          <w:color w:val="000008"/>
          <w:position w:val="3"/>
          <w:sz w:val="32"/>
          <w:szCs w:val="32"/>
          <w:lang w:eastAsia="zh-Hans"/>
        </w:rPr>
        <w:t>承接</w:t>
      </w:r>
      <w:r w:rsidR="008A710F" w:rsidRPr="009D3174">
        <w:rPr>
          <w:rFonts w:ascii="仿宋_GB2312" w:eastAsia="仿宋_GB2312" w:hAnsi="仿宋_GB2312" w:cs="仿宋_GB2312" w:hint="eastAsia"/>
          <w:color w:val="000008"/>
          <w:position w:val="3"/>
          <w:sz w:val="32"/>
          <w:szCs w:val="32"/>
        </w:rPr>
        <w:t>本次专机执飞</w:t>
      </w:r>
      <w:r w:rsidRPr="009D3174">
        <w:rPr>
          <w:rFonts w:ascii="仿宋_GB2312" w:eastAsia="仿宋_GB2312" w:hAnsi="仿宋_GB2312" w:cs="仿宋_GB2312" w:hint="eastAsia"/>
          <w:color w:val="000008"/>
          <w:position w:val="3"/>
          <w:sz w:val="32"/>
          <w:szCs w:val="32"/>
          <w:lang w:eastAsia="zh-Hans"/>
        </w:rPr>
        <w:t>服务</w:t>
      </w:r>
      <w:r w:rsidRPr="009D3174">
        <w:rPr>
          <w:rFonts w:ascii="仿宋_GB2312" w:eastAsia="仿宋_GB2312" w:hAnsi="仿宋_GB2312" w:cs="仿宋_GB2312" w:hint="eastAsia"/>
          <w:color w:val="000008"/>
          <w:position w:val="3"/>
          <w:sz w:val="32"/>
          <w:szCs w:val="32"/>
        </w:rPr>
        <w:t>工作</w:t>
      </w:r>
      <w:r w:rsidRPr="009D3174">
        <w:rPr>
          <w:rFonts w:ascii="仿宋_GB2312" w:eastAsia="仿宋_GB2312" w:hAnsi="仿宋_GB2312" w:cs="仿宋_GB2312" w:hint="eastAsia"/>
          <w:color w:val="000008"/>
          <w:position w:val="3"/>
          <w:sz w:val="32"/>
          <w:szCs w:val="32"/>
          <w:lang w:eastAsia="zh-Hans"/>
        </w:rPr>
        <w:t>，具体内容如下</w:t>
      </w:r>
      <w:r w:rsidRPr="009D3174">
        <w:rPr>
          <w:rFonts w:ascii="仿宋_GB2312" w:eastAsia="仿宋_GB2312" w:hAnsi="仿宋_GB2312" w:cs="仿宋_GB2312"/>
          <w:color w:val="000008"/>
          <w:position w:val="3"/>
          <w:sz w:val="32"/>
          <w:szCs w:val="32"/>
          <w:lang w:eastAsia="zh-Hans"/>
        </w:rPr>
        <w:t>：</w:t>
      </w:r>
    </w:p>
    <w:p w14:paraId="41D9F759" w14:textId="77777777" w:rsidR="00FD42BC" w:rsidRDefault="007138A9">
      <w:pPr>
        <w:spacing w:line="560" w:lineRule="exact"/>
        <w:jc w:val="both"/>
        <w:rPr>
          <w:rFonts w:ascii="楷体_GB2312" w:eastAsia="楷体_GB2312" w:hAnsi="楷体_GB2312" w:cs="楷体_GB2312"/>
          <w:color w:val="000008"/>
          <w:position w:val="3"/>
          <w:sz w:val="32"/>
          <w:szCs w:val="32"/>
        </w:rPr>
      </w:pPr>
      <w:r>
        <w:rPr>
          <w:rFonts w:ascii="黑体" w:eastAsia="黑体" w:hAnsi="黑体" w:cs="黑体" w:hint="eastAsia"/>
          <w:color w:val="000008"/>
          <w:position w:val="3"/>
          <w:sz w:val="32"/>
          <w:szCs w:val="32"/>
        </w:rPr>
        <w:t>一、资格条件及要求</w:t>
      </w:r>
    </w:p>
    <w:p w14:paraId="61F2F523" w14:textId="77777777" w:rsidR="00FD42BC" w:rsidRDefault="007138A9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8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color w:val="000008"/>
          <w:sz w:val="32"/>
          <w:szCs w:val="32"/>
        </w:rPr>
        <w:t>1.在中华人民共和国境内注册、具有独立法人资格、有能力提供相关专业技术服务，具有良好财务状况和行业荣誉</w:t>
      </w:r>
      <w:r>
        <w:rPr>
          <w:rFonts w:ascii="仿宋_GB2312" w:eastAsia="仿宋_GB2312" w:hAnsi="仿宋_GB2312" w:cs="仿宋_GB2312" w:hint="eastAsia"/>
          <w:color w:val="000008"/>
          <w:sz w:val="32"/>
          <w:szCs w:val="32"/>
          <w:lang w:eastAsia="zh-Hans"/>
        </w:rPr>
        <w:t>；</w:t>
      </w:r>
    </w:p>
    <w:p w14:paraId="40B31775" w14:textId="77777777" w:rsidR="00FD42BC" w:rsidRDefault="007138A9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8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color w:val="000008"/>
          <w:sz w:val="32"/>
          <w:szCs w:val="32"/>
        </w:rPr>
        <w:t>2.中标后不得转包</w:t>
      </w:r>
      <w:r>
        <w:rPr>
          <w:rFonts w:ascii="仿宋_GB2312" w:eastAsia="仿宋_GB2312" w:hAnsi="仿宋_GB2312" w:cs="仿宋_GB2312"/>
          <w:color w:val="000008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8"/>
          <w:sz w:val="32"/>
          <w:szCs w:val="32"/>
          <w:lang w:eastAsia="zh-Hans"/>
        </w:rPr>
        <w:t>不得联合体投标；</w:t>
      </w:r>
    </w:p>
    <w:p w14:paraId="3197B1E1" w14:textId="5DB3EF0F" w:rsidR="00FD42BC" w:rsidRDefault="007138A9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8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8"/>
          <w:sz w:val="32"/>
          <w:szCs w:val="32"/>
        </w:rPr>
        <w:t>3.具有大型活动服务经验</w:t>
      </w:r>
      <w:r w:rsidR="003D6FCC">
        <w:rPr>
          <w:rFonts w:ascii="仿宋_GB2312" w:eastAsia="仿宋_GB2312" w:hAnsi="仿宋_GB2312" w:cs="仿宋_GB2312" w:hint="eastAsia"/>
          <w:color w:val="000008"/>
          <w:sz w:val="32"/>
          <w:szCs w:val="32"/>
        </w:rPr>
        <w:t>以及丰富专机执飞服务经验</w:t>
      </w:r>
      <w:r>
        <w:rPr>
          <w:rFonts w:ascii="仿宋_GB2312" w:eastAsia="仿宋_GB2312" w:hAnsi="仿宋_GB2312" w:cs="仿宋_GB2312" w:hint="eastAsia"/>
          <w:color w:val="000008"/>
          <w:sz w:val="32"/>
          <w:szCs w:val="32"/>
        </w:rPr>
        <w:t>。</w:t>
      </w:r>
    </w:p>
    <w:p w14:paraId="238FDE6E" w14:textId="77777777" w:rsidR="00FD42BC" w:rsidRDefault="007138A9">
      <w:pPr>
        <w:spacing w:line="560" w:lineRule="exact"/>
        <w:jc w:val="both"/>
        <w:rPr>
          <w:rFonts w:ascii="黑体" w:eastAsia="黑体" w:hAnsi="黑体" w:cs="黑体"/>
          <w:color w:val="000008"/>
          <w:position w:val="3"/>
          <w:sz w:val="32"/>
          <w:szCs w:val="32"/>
        </w:rPr>
      </w:pPr>
      <w:r>
        <w:rPr>
          <w:rFonts w:ascii="黑体" w:eastAsia="黑体" w:hAnsi="黑体" w:cs="黑体" w:hint="eastAsia"/>
          <w:color w:val="000008"/>
          <w:position w:val="3"/>
          <w:sz w:val="32"/>
          <w:szCs w:val="32"/>
        </w:rPr>
        <w:t>二、服务内容</w:t>
      </w:r>
    </w:p>
    <w:p w14:paraId="6154E5B2" w14:textId="7B1EBC34" w:rsidR="00FD42BC" w:rsidRDefault="007138A9">
      <w:pPr>
        <w:spacing w:line="560" w:lineRule="exact"/>
        <w:ind w:firstLineChars="200" w:firstLine="640"/>
        <w:jc w:val="both"/>
        <w:rPr>
          <w:rFonts w:ascii="楷体_GB2312" w:eastAsia="楷体_GB2312" w:hAnsi="楷体_GB2312" w:cs="楷体_GB2312"/>
          <w:color w:val="000008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color w:val="000008"/>
          <w:sz w:val="32"/>
          <w:szCs w:val="32"/>
          <w:lang w:eastAsia="zh-Hans"/>
        </w:rPr>
        <w:t>1.内容：</w:t>
      </w:r>
      <w:r w:rsidR="003D6FCC" w:rsidRPr="003D6FCC">
        <w:rPr>
          <w:rFonts w:ascii="仿宋_GB2312" w:eastAsia="仿宋_GB2312" w:hAnsi="仿宋_GB2312" w:cs="仿宋_GB2312"/>
          <w:color w:val="000008"/>
          <w:sz w:val="32"/>
          <w:szCs w:val="32"/>
        </w:rPr>
        <w:t>2025</w:t>
      </w:r>
      <w:r w:rsidR="003D6FCC" w:rsidRPr="003D6FCC">
        <w:rPr>
          <w:rFonts w:ascii="仿宋_GB2312" w:eastAsia="仿宋_GB2312" w:hAnsi="仿宋_GB2312" w:cs="仿宋_GB2312" w:hint="eastAsia"/>
          <w:color w:val="000008"/>
          <w:sz w:val="32"/>
          <w:szCs w:val="32"/>
        </w:rPr>
        <w:t>年中国网球公开赛赛会包机服务</w:t>
      </w:r>
    </w:p>
    <w:p w14:paraId="10FCBF4C" w14:textId="260AB5DF" w:rsidR="00FD42BC" w:rsidRDefault="007138A9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8"/>
          <w:sz w:val="32"/>
          <w:szCs w:val="32"/>
        </w:rPr>
      </w:pPr>
      <w:r>
        <w:rPr>
          <w:rFonts w:ascii="仿宋_GB2312" w:eastAsia="仿宋_GB2312" w:hAnsi="仿宋_GB2312" w:cs="仿宋_GB2312"/>
          <w:color w:val="000008"/>
          <w:sz w:val="32"/>
          <w:szCs w:val="32"/>
          <w:lang w:eastAsia="zh-Hans"/>
        </w:rPr>
        <w:t>2.</w:t>
      </w:r>
      <w:r>
        <w:rPr>
          <w:rFonts w:ascii="仿宋_GB2312" w:eastAsia="仿宋_GB2312" w:hAnsi="仿宋_GB2312" w:cs="仿宋_GB2312" w:hint="eastAsia"/>
          <w:color w:val="000008"/>
          <w:sz w:val="32"/>
          <w:szCs w:val="32"/>
          <w:lang w:eastAsia="zh-Hans"/>
        </w:rPr>
        <w:t>时间</w:t>
      </w:r>
      <w:r>
        <w:rPr>
          <w:rFonts w:ascii="仿宋_GB2312" w:eastAsia="仿宋_GB2312" w:hAnsi="仿宋_GB2312" w:cs="仿宋_GB2312"/>
          <w:color w:val="000008"/>
          <w:sz w:val="32"/>
          <w:szCs w:val="32"/>
          <w:lang w:eastAsia="zh-Hans"/>
        </w:rPr>
        <w:t>：</w:t>
      </w:r>
      <w:r w:rsidR="009D3174">
        <w:rPr>
          <w:rFonts w:ascii="仿宋_GB2312" w:eastAsia="仿宋_GB2312" w:hAnsi="仿宋_GB2312" w:cs="仿宋_GB2312" w:hint="eastAsia"/>
          <w:sz w:val="32"/>
          <w:szCs w:val="32"/>
          <w:u w:val="single"/>
        </w:rPr>
        <w:t>2025年</w:t>
      </w:r>
      <w:r w:rsidR="009D3174">
        <w:rPr>
          <w:rFonts w:ascii="仿宋_GB2312" w:eastAsia="仿宋_GB2312" w:hAnsi="仿宋_GB2312" w:cs="仿宋_GB2312"/>
          <w:sz w:val="32"/>
          <w:szCs w:val="32"/>
          <w:u w:val="single"/>
        </w:rPr>
        <w:t>9</w:t>
      </w:r>
      <w:r w:rsidR="009D3174">
        <w:rPr>
          <w:rFonts w:ascii="仿宋_GB2312" w:eastAsia="仿宋_GB2312" w:hAnsi="仿宋_GB2312" w:cs="仿宋_GB2312" w:hint="eastAsia"/>
          <w:sz w:val="32"/>
          <w:szCs w:val="32"/>
          <w:u w:val="single"/>
        </w:rPr>
        <w:t>月1</w:t>
      </w:r>
      <w:r w:rsidR="009D3174">
        <w:rPr>
          <w:rFonts w:ascii="仿宋_GB2312" w:eastAsia="仿宋_GB2312" w:hAnsi="仿宋_GB2312" w:cs="仿宋_GB2312"/>
          <w:sz w:val="32"/>
          <w:szCs w:val="32"/>
          <w:u w:val="single"/>
        </w:rPr>
        <w:t>4</w:t>
      </w:r>
      <w:r w:rsidR="009D3174">
        <w:rPr>
          <w:rFonts w:ascii="仿宋_GB2312" w:eastAsia="仿宋_GB2312" w:hAnsi="仿宋_GB2312" w:cs="仿宋_GB2312" w:hint="eastAsia"/>
          <w:sz w:val="32"/>
          <w:szCs w:val="32"/>
          <w:u w:val="single"/>
        </w:rPr>
        <w:t>日至1</w:t>
      </w:r>
      <w:r w:rsidR="009D3174">
        <w:rPr>
          <w:rFonts w:ascii="仿宋_GB2312" w:eastAsia="仿宋_GB2312" w:hAnsi="仿宋_GB2312" w:cs="仿宋_GB2312"/>
          <w:sz w:val="32"/>
          <w:szCs w:val="32"/>
          <w:u w:val="single"/>
        </w:rPr>
        <w:t>0</w:t>
      </w:r>
      <w:r w:rsidR="009D3174">
        <w:rPr>
          <w:rFonts w:ascii="仿宋_GB2312" w:eastAsia="仿宋_GB2312" w:hAnsi="仿宋_GB2312" w:cs="仿宋_GB2312" w:hint="eastAsia"/>
          <w:sz w:val="32"/>
          <w:szCs w:val="32"/>
          <w:u w:val="single"/>
        </w:rPr>
        <w:t>月5日赛期间指定日期</w:t>
      </w:r>
    </w:p>
    <w:p w14:paraId="4B439416" w14:textId="66BF701E" w:rsidR="00FD42BC" w:rsidRDefault="007138A9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8"/>
          <w:position w:val="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8"/>
          <w:position w:val="3"/>
          <w:sz w:val="32"/>
          <w:szCs w:val="32"/>
        </w:rPr>
        <w:t>3.</w:t>
      </w:r>
      <w:r w:rsidR="003D6FCC">
        <w:rPr>
          <w:rFonts w:ascii="仿宋_GB2312" w:eastAsia="仿宋_GB2312" w:hAnsi="仿宋_GB2312" w:cs="仿宋_GB2312" w:hint="eastAsia"/>
          <w:color w:val="000008"/>
          <w:position w:val="3"/>
          <w:sz w:val="32"/>
          <w:szCs w:val="32"/>
        </w:rPr>
        <w:t>执飞航线</w:t>
      </w:r>
      <w:r>
        <w:rPr>
          <w:rFonts w:ascii="仿宋_GB2312" w:eastAsia="仿宋_GB2312" w:hAnsi="仿宋_GB2312" w:cs="仿宋_GB2312" w:hint="eastAsia"/>
          <w:color w:val="000008"/>
          <w:position w:val="3"/>
          <w:sz w:val="32"/>
          <w:szCs w:val="32"/>
          <w:lang w:eastAsia="zh-Hans"/>
        </w:rPr>
        <w:t>：</w:t>
      </w:r>
      <w:r w:rsidR="003D6FCC">
        <w:rPr>
          <w:rFonts w:ascii="仿宋_GB2312" w:eastAsia="仿宋_GB2312" w:hAnsi="仿宋_GB2312" w:cs="仿宋_GB2312" w:hint="eastAsia"/>
          <w:color w:val="000008"/>
          <w:position w:val="3"/>
          <w:sz w:val="32"/>
          <w:szCs w:val="32"/>
        </w:rPr>
        <w:t>北京机场至上海</w:t>
      </w:r>
      <w:r w:rsidR="00CB1BC2">
        <w:rPr>
          <w:rFonts w:ascii="仿宋_GB2312" w:eastAsia="仿宋_GB2312" w:hAnsi="仿宋_GB2312" w:cs="仿宋_GB2312" w:hint="eastAsia"/>
          <w:color w:val="000008"/>
          <w:position w:val="3"/>
          <w:sz w:val="32"/>
          <w:szCs w:val="32"/>
        </w:rPr>
        <w:t>机场</w:t>
      </w:r>
    </w:p>
    <w:p w14:paraId="7A94E2C9" w14:textId="1A4D953E" w:rsidR="00FD42BC" w:rsidRDefault="007138A9">
      <w:pPr>
        <w:spacing w:line="560" w:lineRule="exact"/>
        <w:ind w:firstLineChars="200" w:firstLine="640"/>
        <w:jc w:val="both"/>
        <w:rPr>
          <w:rFonts w:ascii="楷体_GB2312" w:eastAsia="楷体_GB2312" w:hAnsi="楷体_GB2312" w:cs="楷体_GB2312"/>
          <w:color w:val="000008"/>
          <w:position w:val="3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color w:val="000008"/>
          <w:position w:val="3"/>
          <w:sz w:val="32"/>
          <w:szCs w:val="32"/>
        </w:rPr>
        <w:t>4</w:t>
      </w:r>
      <w:r>
        <w:rPr>
          <w:rFonts w:ascii="仿宋_GB2312" w:eastAsia="仿宋_GB2312" w:hAnsi="仿宋_GB2312" w:cs="仿宋_GB2312"/>
          <w:color w:val="000008"/>
          <w:position w:val="3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color w:val="000008"/>
          <w:position w:val="3"/>
          <w:sz w:val="32"/>
          <w:szCs w:val="32"/>
        </w:rPr>
        <w:t>服务内容：</w:t>
      </w:r>
      <w:r w:rsidR="003D6FCC" w:rsidRPr="003D6FCC">
        <w:rPr>
          <w:rFonts w:ascii="仿宋_GB2312" w:eastAsia="仿宋_GB2312" w:hAnsi="仿宋_GB2312" w:cs="仿宋_GB2312" w:hint="eastAsia"/>
          <w:color w:val="000008"/>
          <w:position w:val="3"/>
          <w:sz w:val="32"/>
          <w:szCs w:val="32"/>
        </w:rPr>
        <w:t>提供</w:t>
      </w:r>
      <w:r w:rsidR="003D6FCC" w:rsidRPr="003D6FCC">
        <w:rPr>
          <w:rFonts w:ascii="仿宋_GB2312" w:eastAsia="仿宋_GB2312" w:hAnsi="仿宋_GB2312" w:cs="仿宋_GB2312"/>
          <w:color w:val="000008"/>
          <w:position w:val="3"/>
          <w:sz w:val="32"/>
          <w:szCs w:val="32"/>
        </w:rPr>
        <w:t>12</w:t>
      </w:r>
      <w:r w:rsidR="003D6FCC" w:rsidRPr="003D6FCC">
        <w:rPr>
          <w:rFonts w:ascii="仿宋_GB2312" w:eastAsia="仿宋_GB2312" w:hAnsi="仿宋_GB2312" w:cs="仿宋_GB2312" w:hint="eastAsia"/>
          <w:color w:val="000008"/>
          <w:position w:val="3"/>
          <w:sz w:val="32"/>
          <w:szCs w:val="32"/>
        </w:rPr>
        <w:t>座及以上专机（视服务商所拥有机型及价格择优而定）单次运行北京机场至</w:t>
      </w:r>
      <w:r w:rsidR="00CB1BC2">
        <w:rPr>
          <w:rFonts w:ascii="仿宋_GB2312" w:eastAsia="仿宋_GB2312" w:hAnsi="仿宋_GB2312" w:cs="仿宋_GB2312" w:hint="eastAsia"/>
          <w:color w:val="000008"/>
          <w:position w:val="3"/>
          <w:sz w:val="32"/>
          <w:szCs w:val="32"/>
        </w:rPr>
        <w:t>上海机场</w:t>
      </w:r>
      <w:r w:rsidR="003D6FCC" w:rsidRPr="003D6FCC">
        <w:rPr>
          <w:rFonts w:ascii="仿宋_GB2312" w:eastAsia="仿宋_GB2312" w:hAnsi="仿宋_GB2312" w:cs="仿宋_GB2312" w:hint="eastAsia"/>
          <w:color w:val="000008"/>
          <w:position w:val="3"/>
          <w:sz w:val="32"/>
          <w:szCs w:val="32"/>
        </w:rPr>
        <w:t>航线执飞服务。</w:t>
      </w:r>
    </w:p>
    <w:p w14:paraId="3CCD2E35" w14:textId="77777777" w:rsidR="00FD42BC" w:rsidRDefault="007138A9">
      <w:pPr>
        <w:spacing w:line="560" w:lineRule="exact"/>
        <w:jc w:val="both"/>
        <w:rPr>
          <w:rFonts w:ascii="黑体" w:eastAsia="黑体" w:hAnsi="黑体" w:cs="黑体"/>
          <w:color w:val="000008"/>
          <w:position w:val="3"/>
          <w:sz w:val="32"/>
          <w:szCs w:val="32"/>
        </w:rPr>
      </w:pPr>
      <w:r>
        <w:rPr>
          <w:rFonts w:ascii="黑体" w:eastAsia="黑体" w:hAnsi="黑体" w:cs="黑体" w:hint="eastAsia"/>
          <w:color w:val="000008"/>
          <w:position w:val="3"/>
          <w:sz w:val="32"/>
          <w:szCs w:val="32"/>
        </w:rPr>
        <w:t>三、报价文件递交</w:t>
      </w:r>
    </w:p>
    <w:p w14:paraId="26728464" w14:textId="77777777" w:rsidR="00FD42BC" w:rsidRDefault="007138A9">
      <w:pPr>
        <w:spacing w:line="560" w:lineRule="exact"/>
        <w:ind w:firstLineChars="200" w:firstLine="640"/>
        <w:jc w:val="both"/>
        <w:rPr>
          <w:rFonts w:ascii="楷体_GB2312" w:eastAsia="楷体_GB2312" w:hAnsi="楷体_GB2312" w:cs="楷体_GB2312"/>
          <w:color w:val="000008"/>
          <w:sz w:val="32"/>
          <w:szCs w:val="32"/>
          <w:lang w:eastAsia="zh-Hans"/>
        </w:rPr>
      </w:pPr>
      <w:r>
        <w:rPr>
          <w:rFonts w:ascii="楷体_GB2312" w:eastAsia="楷体_GB2312" w:hAnsi="楷体_GB2312" w:cs="楷体_GB2312" w:hint="eastAsia"/>
          <w:color w:val="000008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color w:val="000008"/>
          <w:sz w:val="32"/>
          <w:szCs w:val="32"/>
          <w:lang w:eastAsia="zh-Hans"/>
        </w:rPr>
        <w:t>一</w:t>
      </w:r>
      <w:r>
        <w:rPr>
          <w:rFonts w:ascii="楷体_GB2312" w:eastAsia="楷体_GB2312" w:hAnsi="楷体_GB2312" w:cs="楷体_GB2312" w:hint="eastAsia"/>
          <w:color w:val="000008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color w:val="000008"/>
          <w:sz w:val="32"/>
          <w:szCs w:val="32"/>
          <w:lang w:eastAsia="zh-Hans"/>
        </w:rPr>
        <w:t>提交时间</w:t>
      </w:r>
    </w:p>
    <w:p w14:paraId="124DC1B4" w14:textId="1E59F9E5" w:rsidR="00FD42BC" w:rsidRDefault="007138A9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8"/>
          <w:position w:val="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8"/>
          <w:position w:val="3"/>
          <w:sz w:val="32"/>
          <w:szCs w:val="32"/>
        </w:rPr>
        <w:lastRenderedPageBreak/>
        <w:t>报价单位请于2025年</w:t>
      </w:r>
      <w:r w:rsidR="00342803">
        <w:rPr>
          <w:rFonts w:ascii="仿宋_GB2312" w:eastAsia="仿宋_GB2312" w:hAnsi="仿宋_GB2312" w:cs="仿宋_GB2312"/>
          <w:color w:val="000008"/>
          <w:position w:val="3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8"/>
          <w:position w:val="3"/>
          <w:sz w:val="32"/>
          <w:szCs w:val="32"/>
        </w:rPr>
        <w:t>月</w:t>
      </w:r>
      <w:r w:rsidR="00342803">
        <w:rPr>
          <w:rFonts w:ascii="仿宋_GB2312" w:eastAsia="仿宋_GB2312" w:hAnsi="仿宋_GB2312" w:cs="仿宋_GB2312"/>
          <w:color w:val="000008"/>
          <w:position w:val="3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color w:val="000008"/>
          <w:position w:val="3"/>
          <w:sz w:val="32"/>
          <w:szCs w:val="32"/>
        </w:rPr>
        <w:t>日（星期</w:t>
      </w:r>
      <w:r w:rsidR="00342803">
        <w:rPr>
          <w:rFonts w:ascii="仿宋_GB2312" w:eastAsia="仿宋_GB2312" w:hAnsi="仿宋_GB2312" w:cs="仿宋_GB2312" w:hint="eastAsia"/>
          <w:color w:val="000008"/>
          <w:position w:val="3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color w:val="000008"/>
          <w:position w:val="3"/>
          <w:sz w:val="32"/>
          <w:szCs w:val="32"/>
        </w:rPr>
        <w:t>）1</w:t>
      </w:r>
      <w:r w:rsidR="00342803">
        <w:rPr>
          <w:rFonts w:ascii="仿宋_GB2312" w:eastAsia="仿宋_GB2312" w:hAnsi="仿宋_GB2312" w:cs="仿宋_GB2312"/>
          <w:color w:val="000008"/>
          <w:position w:val="3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8"/>
          <w:position w:val="3"/>
          <w:sz w:val="32"/>
          <w:szCs w:val="32"/>
        </w:rPr>
        <w:t>:00前，电子版以邮件形式将评标所需材料发送至指定联系人工作邮箱备案，纸质版材料邮寄至指定联系人处。</w:t>
      </w:r>
    </w:p>
    <w:p w14:paraId="4C0CD3E8" w14:textId="77777777" w:rsidR="00FD42BC" w:rsidRDefault="007138A9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8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color w:val="000008"/>
          <w:sz w:val="32"/>
          <w:szCs w:val="32"/>
          <w:lang w:eastAsia="zh-Hans"/>
        </w:rPr>
        <w:t>需求材料如下：</w:t>
      </w:r>
    </w:p>
    <w:p w14:paraId="232A49FE" w14:textId="77777777" w:rsidR="00FD42BC" w:rsidRDefault="007138A9">
      <w:pPr>
        <w:spacing w:line="560" w:lineRule="exact"/>
        <w:ind w:firstLineChars="200" w:firstLine="643"/>
        <w:jc w:val="both"/>
        <w:rPr>
          <w:rFonts w:ascii="仿宋_GB2312" w:eastAsia="仿宋_GB2312" w:hAnsi="仿宋_GB2312" w:cs="仿宋_GB2312"/>
          <w:b/>
          <w:bCs/>
          <w:color w:val="000008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8"/>
          <w:sz w:val="32"/>
          <w:szCs w:val="32"/>
        </w:rPr>
        <w:t>1.报价单加盖公章</w:t>
      </w:r>
      <w:r>
        <w:rPr>
          <w:rFonts w:ascii="仿宋_GB2312" w:eastAsia="仿宋_GB2312" w:hAnsi="仿宋_GB2312" w:cs="仿宋_GB2312" w:hint="eastAsia"/>
          <w:b/>
          <w:bCs/>
          <w:color w:val="000008"/>
          <w:sz w:val="32"/>
          <w:szCs w:val="32"/>
          <w:lang w:eastAsia="zh-Hans"/>
        </w:rPr>
        <w:t>（</w:t>
      </w:r>
      <w:r>
        <w:rPr>
          <w:rFonts w:ascii="仿宋_GB2312" w:eastAsia="仿宋_GB2312" w:hAnsi="仿宋_GB2312" w:cs="仿宋_GB2312" w:hint="eastAsia"/>
          <w:b/>
          <w:bCs/>
          <w:color w:val="000008"/>
          <w:sz w:val="32"/>
          <w:szCs w:val="32"/>
        </w:rPr>
        <w:t>电子版一</w:t>
      </w:r>
      <w:r>
        <w:rPr>
          <w:rFonts w:ascii="仿宋_GB2312" w:eastAsia="仿宋_GB2312" w:hAnsi="仿宋_GB2312" w:cs="仿宋_GB2312" w:hint="eastAsia"/>
          <w:b/>
          <w:bCs/>
          <w:color w:val="000008"/>
          <w:sz w:val="32"/>
          <w:szCs w:val="32"/>
          <w:lang w:eastAsia="zh-Hans"/>
        </w:rPr>
        <w:t>份</w:t>
      </w:r>
      <w:r>
        <w:rPr>
          <w:rFonts w:ascii="仿宋_GB2312" w:eastAsia="仿宋_GB2312" w:hAnsi="仿宋_GB2312" w:cs="仿宋_GB2312" w:hint="eastAsia"/>
          <w:b/>
          <w:bCs/>
          <w:color w:val="000008"/>
          <w:sz w:val="32"/>
          <w:szCs w:val="32"/>
        </w:rPr>
        <w:t>，纸质版一份</w:t>
      </w:r>
      <w:r>
        <w:rPr>
          <w:rFonts w:ascii="仿宋_GB2312" w:eastAsia="仿宋_GB2312" w:hAnsi="仿宋_GB2312" w:cs="仿宋_GB2312" w:hint="eastAsia"/>
          <w:b/>
          <w:bCs/>
          <w:color w:val="000008"/>
          <w:sz w:val="32"/>
          <w:szCs w:val="32"/>
          <w:lang w:eastAsia="zh-Hans"/>
        </w:rPr>
        <w:t>）</w:t>
      </w:r>
    </w:p>
    <w:p w14:paraId="28655F87" w14:textId="77777777" w:rsidR="00FD42BC" w:rsidRDefault="007138A9">
      <w:pPr>
        <w:spacing w:line="560" w:lineRule="exact"/>
        <w:ind w:firstLineChars="200" w:firstLine="643"/>
        <w:jc w:val="both"/>
        <w:rPr>
          <w:rFonts w:ascii="仿宋_GB2312" w:eastAsia="仿宋_GB2312" w:hAnsi="仿宋_GB2312" w:cs="仿宋_GB2312"/>
          <w:b/>
          <w:bCs/>
          <w:color w:val="000008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b/>
          <w:bCs/>
          <w:color w:val="000008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color w:val="000008"/>
          <w:sz w:val="32"/>
          <w:szCs w:val="32"/>
          <w:lang w:eastAsia="zh-Hans"/>
        </w:rPr>
        <w:t>公司</w:t>
      </w:r>
      <w:r>
        <w:rPr>
          <w:rFonts w:ascii="仿宋_GB2312" w:eastAsia="仿宋_GB2312" w:hAnsi="仿宋_GB2312" w:cs="仿宋_GB2312" w:hint="eastAsia"/>
          <w:b/>
          <w:bCs/>
          <w:color w:val="000008"/>
          <w:sz w:val="32"/>
          <w:szCs w:val="32"/>
        </w:rPr>
        <w:t>营业执照副本加盖章</w:t>
      </w:r>
      <w:r>
        <w:rPr>
          <w:rFonts w:ascii="仿宋_GB2312" w:eastAsia="仿宋_GB2312" w:hAnsi="仿宋_GB2312" w:cs="仿宋_GB2312" w:hint="eastAsia"/>
          <w:b/>
          <w:bCs/>
          <w:color w:val="000008"/>
          <w:sz w:val="32"/>
          <w:szCs w:val="32"/>
          <w:lang w:eastAsia="zh-Hans"/>
        </w:rPr>
        <w:t>（</w:t>
      </w:r>
      <w:r>
        <w:rPr>
          <w:rFonts w:ascii="仿宋_GB2312" w:eastAsia="仿宋_GB2312" w:hAnsi="仿宋_GB2312" w:cs="仿宋_GB2312" w:hint="eastAsia"/>
          <w:b/>
          <w:bCs/>
          <w:color w:val="000008"/>
          <w:sz w:val="32"/>
          <w:szCs w:val="32"/>
        </w:rPr>
        <w:t>电子版一</w:t>
      </w:r>
      <w:r>
        <w:rPr>
          <w:rFonts w:ascii="仿宋_GB2312" w:eastAsia="仿宋_GB2312" w:hAnsi="仿宋_GB2312" w:cs="仿宋_GB2312" w:hint="eastAsia"/>
          <w:b/>
          <w:bCs/>
          <w:color w:val="000008"/>
          <w:sz w:val="32"/>
          <w:szCs w:val="32"/>
          <w:lang w:eastAsia="zh-Hans"/>
        </w:rPr>
        <w:t>份</w:t>
      </w:r>
      <w:r>
        <w:rPr>
          <w:rFonts w:ascii="仿宋_GB2312" w:eastAsia="仿宋_GB2312" w:hAnsi="仿宋_GB2312" w:cs="仿宋_GB2312" w:hint="eastAsia"/>
          <w:b/>
          <w:bCs/>
          <w:color w:val="000008"/>
          <w:sz w:val="32"/>
          <w:szCs w:val="32"/>
        </w:rPr>
        <w:t>，纸质版一份</w:t>
      </w:r>
      <w:r>
        <w:rPr>
          <w:rFonts w:ascii="仿宋_GB2312" w:eastAsia="仿宋_GB2312" w:hAnsi="仿宋_GB2312" w:cs="仿宋_GB2312" w:hint="eastAsia"/>
          <w:b/>
          <w:bCs/>
          <w:color w:val="000008"/>
          <w:sz w:val="32"/>
          <w:szCs w:val="32"/>
          <w:lang w:eastAsia="zh-Hans"/>
        </w:rPr>
        <w:t>）</w:t>
      </w:r>
    </w:p>
    <w:p w14:paraId="540E981B" w14:textId="5E284F7A" w:rsidR="00FD42BC" w:rsidRDefault="007138A9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8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8"/>
          <w:sz w:val="32"/>
          <w:szCs w:val="32"/>
        </w:rPr>
        <w:t>联系人：</w:t>
      </w:r>
      <w:r w:rsidR="003D6FCC">
        <w:rPr>
          <w:rFonts w:ascii="仿宋_GB2312" w:eastAsia="仿宋_GB2312" w:hAnsi="仿宋_GB2312" w:cs="仿宋_GB2312" w:hint="eastAsia"/>
          <w:color w:val="000008"/>
          <w:sz w:val="32"/>
          <w:szCs w:val="32"/>
        </w:rPr>
        <w:t>海日</w:t>
      </w:r>
      <w:r>
        <w:rPr>
          <w:rFonts w:ascii="仿宋_GB2312" w:eastAsia="仿宋_GB2312" w:hAnsi="仿宋_GB2312" w:cs="仿宋_GB2312" w:hint="eastAsia"/>
          <w:color w:val="000008"/>
          <w:sz w:val="32"/>
          <w:szCs w:val="32"/>
        </w:rPr>
        <w:t>；联系方式：</w:t>
      </w:r>
      <w:r w:rsidR="003D6FCC">
        <w:rPr>
          <w:rFonts w:ascii="仿宋_GB2312" w:eastAsia="仿宋_GB2312" w:hAnsi="仿宋_GB2312" w:cs="仿宋_GB2312"/>
          <w:color w:val="000008"/>
          <w:sz w:val="32"/>
          <w:szCs w:val="32"/>
        </w:rPr>
        <w:t>18618374321</w:t>
      </w:r>
    </w:p>
    <w:p w14:paraId="4EEE2A63" w14:textId="77777777" w:rsidR="00FD42BC" w:rsidRDefault="007138A9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8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8"/>
          <w:sz w:val="32"/>
          <w:szCs w:val="32"/>
        </w:rPr>
        <w:t>收件地址：北京市朝阳区林萃路2号国家网球中心钻石球场南一门地下环廊</w:t>
      </w:r>
    </w:p>
    <w:p w14:paraId="21DCE4FE" w14:textId="57E8932D" w:rsidR="00FD42BC" w:rsidRDefault="007138A9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8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8"/>
          <w:sz w:val="32"/>
          <w:szCs w:val="32"/>
        </w:rPr>
        <w:t>工作邮箱：</w:t>
      </w:r>
      <w:r w:rsidR="009965C8">
        <w:rPr>
          <w:rFonts w:ascii="仿宋_GB2312" w:eastAsia="仿宋_GB2312" w:hAnsi="仿宋_GB2312" w:cs="仿宋_GB2312" w:hint="eastAsia"/>
          <w:color w:val="000008"/>
          <w:sz w:val="32"/>
          <w:szCs w:val="32"/>
        </w:rPr>
        <w:t>h</w:t>
      </w:r>
      <w:r w:rsidR="009965C8">
        <w:rPr>
          <w:rFonts w:ascii="仿宋_GB2312" w:eastAsia="仿宋_GB2312" w:hAnsi="仿宋_GB2312" w:cs="仿宋_GB2312"/>
          <w:color w:val="000008"/>
          <w:sz w:val="32"/>
          <w:szCs w:val="32"/>
        </w:rPr>
        <w:t>airi</w:t>
      </w:r>
      <w:r w:rsidR="003D6FCC">
        <w:rPr>
          <w:rFonts w:ascii="仿宋_GB2312" w:eastAsia="仿宋_GB2312" w:hAnsi="仿宋_GB2312" w:cs="仿宋_GB2312"/>
          <w:color w:val="000008"/>
          <w:sz w:val="32"/>
          <w:szCs w:val="32"/>
        </w:rPr>
        <w:t>@</w:t>
      </w:r>
      <w:r>
        <w:rPr>
          <w:rFonts w:ascii="仿宋_GB2312" w:eastAsia="仿宋_GB2312" w:hAnsi="仿宋_GB2312" w:cs="仿宋_GB2312" w:hint="eastAsia"/>
          <w:color w:val="000008"/>
          <w:sz w:val="32"/>
          <w:szCs w:val="32"/>
        </w:rPr>
        <w:t>chinaopen.com</w:t>
      </w:r>
    </w:p>
    <w:p w14:paraId="3249B3A0" w14:textId="77777777" w:rsidR="00FD42BC" w:rsidRDefault="007138A9">
      <w:pPr>
        <w:spacing w:line="560" w:lineRule="exact"/>
        <w:ind w:firstLineChars="200" w:firstLine="640"/>
        <w:jc w:val="both"/>
        <w:rPr>
          <w:rFonts w:ascii="楷体_GB2312" w:eastAsia="楷体_GB2312" w:hAnsi="楷体_GB2312" w:cs="楷体_GB2312"/>
          <w:color w:val="000008"/>
          <w:sz w:val="32"/>
          <w:szCs w:val="32"/>
          <w:lang w:eastAsia="zh-Hans"/>
        </w:rPr>
      </w:pPr>
      <w:r>
        <w:rPr>
          <w:rFonts w:ascii="楷体_GB2312" w:eastAsia="楷体_GB2312" w:hAnsi="楷体_GB2312" w:cs="楷体_GB2312" w:hint="eastAsia"/>
          <w:color w:val="000008"/>
          <w:sz w:val="32"/>
          <w:szCs w:val="32"/>
          <w:lang w:eastAsia="zh-Hans"/>
        </w:rPr>
        <w:t>（</w:t>
      </w:r>
      <w:r>
        <w:rPr>
          <w:rFonts w:ascii="楷体_GB2312" w:eastAsia="楷体_GB2312" w:hAnsi="楷体_GB2312" w:cs="楷体_GB2312" w:hint="eastAsia"/>
          <w:color w:val="000008"/>
          <w:sz w:val="32"/>
          <w:szCs w:val="32"/>
        </w:rPr>
        <w:t>二</w:t>
      </w:r>
      <w:r>
        <w:rPr>
          <w:rFonts w:ascii="楷体_GB2312" w:eastAsia="楷体_GB2312" w:hAnsi="楷体_GB2312" w:cs="楷体_GB2312" w:hint="eastAsia"/>
          <w:color w:val="000008"/>
          <w:sz w:val="32"/>
          <w:szCs w:val="32"/>
          <w:lang w:eastAsia="zh-Hans"/>
        </w:rPr>
        <w:t>）确定中标</w:t>
      </w:r>
    </w:p>
    <w:p w14:paraId="507CC250" w14:textId="1C250ACD" w:rsidR="00FD42BC" w:rsidRDefault="007138A9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8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8"/>
          <w:sz w:val="32"/>
          <w:szCs w:val="32"/>
          <w:lang w:eastAsia="zh-Hans"/>
        </w:rPr>
        <w:t>根据中网公司相关政策及制度要求，</w:t>
      </w:r>
      <w:r>
        <w:rPr>
          <w:rFonts w:ascii="仿宋_GB2312" w:eastAsia="仿宋_GB2312" w:hAnsi="仿宋_GB2312" w:cs="仿宋_GB2312" w:hint="eastAsia"/>
          <w:color w:val="000008"/>
          <w:sz w:val="32"/>
          <w:szCs w:val="32"/>
        </w:rPr>
        <w:t>根据各服务商提交报价单以合理低价原则综合因素确定中标者，待根据评标小组综合打分评定后将结果通知</w:t>
      </w:r>
      <w:r>
        <w:rPr>
          <w:rFonts w:ascii="仿宋_GB2312" w:eastAsia="仿宋_GB2312" w:hAnsi="仿宋_GB2312" w:cs="仿宋_GB2312" w:hint="eastAsia"/>
          <w:color w:val="000008"/>
          <w:sz w:val="32"/>
          <w:szCs w:val="32"/>
          <w:lang w:eastAsia="zh-Hans"/>
        </w:rPr>
        <w:t>至</w:t>
      </w:r>
      <w:r>
        <w:rPr>
          <w:rFonts w:ascii="仿宋_GB2312" w:eastAsia="仿宋_GB2312" w:hAnsi="仿宋_GB2312" w:cs="仿宋_GB2312" w:hint="eastAsia"/>
          <w:color w:val="000008"/>
          <w:sz w:val="32"/>
          <w:szCs w:val="32"/>
        </w:rPr>
        <w:t>中标单位。中标单位</w:t>
      </w:r>
      <w:r>
        <w:rPr>
          <w:rFonts w:ascii="仿宋_GB2312" w:eastAsia="仿宋_GB2312" w:hAnsi="仿宋_GB2312" w:cs="仿宋_GB2312" w:hint="eastAsia"/>
          <w:color w:val="000008"/>
          <w:sz w:val="32"/>
          <w:szCs w:val="32"/>
          <w:lang w:eastAsia="zh-Hans"/>
        </w:rPr>
        <w:t>需按</w:t>
      </w:r>
      <w:r>
        <w:rPr>
          <w:rFonts w:ascii="仿宋_GB2312" w:eastAsia="仿宋_GB2312" w:hAnsi="仿宋_GB2312" w:cs="仿宋_GB2312" w:hint="eastAsia"/>
          <w:color w:val="000008"/>
          <w:sz w:val="32"/>
          <w:szCs w:val="32"/>
        </w:rPr>
        <w:t>要求配合提供</w:t>
      </w:r>
      <w:r w:rsidR="003D6FCC">
        <w:rPr>
          <w:rFonts w:ascii="仿宋_GB2312" w:eastAsia="仿宋_GB2312" w:hAnsi="仿宋_GB2312" w:cs="仿宋_GB2312" w:hint="eastAsia"/>
          <w:color w:val="000008"/>
          <w:sz w:val="32"/>
          <w:szCs w:val="32"/>
        </w:rPr>
        <w:t>专机执飞服务</w:t>
      </w:r>
      <w:r>
        <w:rPr>
          <w:rFonts w:ascii="仿宋_GB2312" w:eastAsia="仿宋_GB2312" w:hAnsi="仿宋_GB2312" w:cs="仿宋_GB2312" w:hint="eastAsia"/>
          <w:color w:val="000008"/>
          <w:sz w:val="32"/>
          <w:szCs w:val="32"/>
        </w:rPr>
        <w:t>相关工作，项目组将根据双方确认的实际</w:t>
      </w:r>
      <w:r w:rsidR="003D6FCC">
        <w:rPr>
          <w:rFonts w:ascii="仿宋_GB2312" w:eastAsia="仿宋_GB2312" w:hAnsi="仿宋_GB2312" w:cs="仿宋_GB2312" w:hint="eastAsia"/>
          <w:color w:val="000008"/>
          <w:sz w:val="32"/>
          <w:szCs w:val="32"/>
        </w:rPr>
        <w:t>执飞时间</w:t>
      </w:r>
      <w:r w:rsidR="00D5390F">
        <w:rPr>
          <w:rFonts w:ascii="仿宋_GB2312" w:eastAsia="仿宋_GB2312" w:hAnsi="仿宋_GB2312" w:cs="仿宋_GB2312" w:hint="eastAsia"/>
          <w:color w:val="000008"/>
          <w:sz w:val="32"/>
          <w:szCs w:val="32"/>
        </w:rPr>
        <w:t>并根据双方协定付款安排</w:t>
      </w:r>
      <w:r>
        <w:rPr>
          <w:rFonts w:ascii="仿宋_GB2312" w:eastAsia="仿宋_GB2312" w:hAnsi="仿宋_GB2312" w:cs="仿宋_GB2312" w:hint="eastAsia"/>
          <w:color w:val="000008"/>
          <w:sz w:val="32"/>
          <w:szCs w:val="32"/>
        </w:rPr>
        <w:t>支付相应服务费用。</w:t>
      </w:r>
    </w:p>
    <w:p w14:paraId="5D3751F3" w14:textId="77777777" w:rsidR="00FD42BC" w:rsidRPr="003D6FCC" w:rsidRDefault="00FD42BC">
      <w:pPr>
        <w:spacing w:line="560" w:lineRule="exact"/>
        <w:jc w:val="both"/>
        <w:rPr>
          <w:rFonts w:ascii="仿宋_GB2312" w:eastAsia="仿宋_GB2312" w:hAnsi="仿宋_GB2312" w:cs="仿宋_GB2312"/>
          <w:color w:val="000008"/>
          <w:sz w:val="32"/>
          <w:szCs w:val="32"/>
        </w:rPr>
      </w:pPr>
    </w:p>
    <w:p w14:paraId="2E4FBDC8" w14:textId="77777777" w:rsidR="00FD42BC" w:rsidRDefault="00FD42BC">
      <w:pPr>
        <w:spacing w:line="560" w:lineRule="exact"/>
        <w:jc w:val="both"/>
        <w:rPr>
          <w:rFonts w:ascii="仿宋_GB2312" w:eastAsia="仿宋_GB2312" w:hAnsi="仿宋_GB2312" w:cs="仿宋_GB2312"/>
          <w:color w:val="000008"/>
          <w:sz w:val="32"/>
          <w:szCs w:val="32"/>
        </w:rPr>
      </w:pPr>
    </w:p>
    <w:p w14:paraId="443067B7" w14:textId="77777777" w:rsidR="00FD42BC" w:rsidRDefault="00FD42BC">
      <w:pPr>
        <w:spacing w:line="560" w:lineRule="exact"/>
        <w:jc w:val="right"/>
        <w:rPr>
          <w:rFonts w:ascii="仿宋_GB2312" w:eastAsia="仿宋_GB2312" w:hAnsi="仿宋_GB2312" w:cs="仿宋_GB2312"/>
          <w:color w:val="000008"/>
          <w:sz w:val="32"/>
          <w:szCs w:val="32"/>
          <w:lang w:eastAsia="zh-Hans"/>
        </w:rPr>
      </w:pPr>
    </w:p>
    <w:p w14:paraId="1007AAF4" w14:textId="77777777" w:rsidR="00FD42BC" w:rsidRDefault="007138A9">
      <w:pPr>
        <w:spacing w:line="560" w:lineRule="exact"/>
        <w:jc w:val="right"/>
        <w:rPr>
          <w:rFonts w:ascii="仿宋_GB2312" w:eastAsia="仿宋_GB2312" w:hAnsi="仿宋_GB2312" w:cs="仿宋_GB2312"/>
          <w:color w:val="000008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color w:val="000008"/>
          <w:sz w:val="32"/>
          <w:szCs w:val="32"/>
          <w:lang w:eastAsia="zh-Hans"/>
        </w:rPr>
        <w:t>北京中国网球公开赛体育推广有限公司</w:t>
      </w:r>
    </w:p>
    <w:p w14:paraId="11361375" w14:textId="356A1074" w:rsidR="00FD42BC" w:rsidRDefault="007138A9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8"/>
          <w:sz w:val="32"/>
          <w:szCs w:val="32"/>
        </w:rPr>
        <w:t xml:space="preserve">                       2025 年 </w:t>
      </w:r>
      <w:r w:rsidR="00342803">
        <w:rPr>
          <w:rFonts w:ascii="仿宋_GB2312" w:eastAsia="仿宋_GB2312" w:hAnsi="仿宋_GB2312" w:cs="仿宋_GB2312"/>
          <w:color w:val="000008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8"/>
          <w:sz w:val="32"/>
          <w:szCs w:val="32"/>
        </w:rPr>
        <w:t xml:space="preserve"> 月 </w:t>
      </w:r>
      <w:r w:rsidR="00342803">
        <w:rPr>
          <w:rFonts w:ascii="仿宋_GB2312" w:eastAsia="仿宋_GB2312" w:hAnsi="仿宋_GB2312" w:cs="仿宋_GB2312"/>
          <w:color w:val="000008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000008"/>
          <w:sz w:val="32"/>
          <w:szCs w:val="32"/>
        </w:rPr>
        <w:t xml:space="preserve"> 日</w:t>
      </w:r>
    </w:p>
    <w:sectPr w:rsidR="00FD42BC">
      <w:footerReference w:type="default" r:id="rId7"/>
      <w:pgSz w:w="11906" w:h="16838"/>
      <w:pgMar w:top="1474" w:right="1587" w:bottom="1587" w:left="1474" w:header="0" w:footer="0" w:gutter="0"/>
      <w:pgNumType w:fmt="numberInDash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38097" w14:textId="77777777" w:rsidR="00777A89" w:rsidRDefault="00777A89">
      <w:r>
        <w:separator/>
      </w:r>
    </w:p>
  </w:endnote>
  <w:endnote w:type="continuationSeparator" w:id="0">
    <w:p w14:paraId="425BDE6B" w14:textId="77777777" w:rsidR="00777A89" w:rsidRDefault="0077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苹方-简"/>
    <w:panose1 w:val="020B0604020202020204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方正小标宋简体"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F4E06" w14:textId="77777777" w:rsidR="00FD42BC" w:rsidRDefault="007138A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0FC32E" wp14:editId="32BFC176">
              <wp:simplePos x="0" y="0"/>
              <wp:positionH relativeFrom="margin">
                <wp:posOffset>2683510</wp:posOffset>
              </wp:positionH>
              <wp:positionV relativeFrom="paragraph">
                <wp:posOffset>-732790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6D8830" w14:textId="77777777" w:rsidR="00FD42BC" w:rsidRDefault="007138A9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FC32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11.3pt;margin-top:-57.7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" filled="f" stroked="f" strokeweight=".5pt">
              <v:textbox style="mso-fit-shape-to-text:t" inset="0,0,0,0">
                <w:txbxContent>
                  <w:p w14:paraId="016D8830" w14:textId="77777777" w:rsidR="00FD42BC" w:rsidRDefault="007138A9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7C8C4" w14:textId="77777777" w:rsidR="00777A89" w:rsidRDefault="00777A89">
      <w:r>
        <w:separator/>
      </w:r>
    </w:p>
  </w:footnote>
  <w:footnote w:type="continuationSeparator" w:id="0">
    <w:p w14:paraId="4D75D85D" w14:textId="77777777" w:rsidR="00777A89" w:rsidRDefault="00777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embedSystemFonts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BC"/>
    <w:rsid w:val="BDFF4326"/>
    <w:rsid w:val="BEFD4003"/>
    <w:rsid w:val="BFE76440"/>
    <w:rsid w:val="CB690649"/>
    <w:rsid w:val="D5AB6846"/>
    <w:rsid w:val="D83EC203"/>
    <w:rsid w:val="DF6DFB33"/>
    <w:rsid w:val="DF7EB01A"/>
    <w:rsid w:val="DF7FB690"/>
    <w:rsid w:val="E7EF995A"/>
    <w:rsid w:val="E7FEE74E"/>
    <w:rsid w:val="EA6FD2D0"/>
    <w:rsid w:val="F47F0216"/>
    <w:rsid w:val="F5540CFD"/>
    <w:rsid w:val="F7F64588"/>
    <w:rsid w:val="FA575CA2"/>
    <w:rsid w:val="FBF96EE6"/>
    <w:rsid w:val="FD7F4E2A"/>
    <w:rsid w:val="FDFFA47A"/>
    <w:rsid w:val="FFFE2DA4"/>
    <w:rsid w:val="FFFE5949"/>
    <w:rsid w:val="001467BE"/>
    <w:rsid w:val="003138D4"/>
    <w:rsid w:val="00342803"/>
    <w:rsid w:val="00344254"/>
    <w:rsid w:val="003D6FCC"/>
    <w:rsid w:val="00513D19"/>
    <w:rsid w:val="00633330"/>
    <w:rsid w:val="007138A9"/>
    <w:rsid w:val="00777A89"/>
    <w:rsid w:val="008A710F"/>
    <w:rsid w:val="009965C8"/>
    <w:rsid w:val="009D3174"/>
    <w:rsid w:val="00C52946"/>
    <w:rsid w:val="00CB1BC2"/>
    <w:rsid w:val="00D5390F"/>
    <w:rsid w:val="00D848DF"/>
    <w:rsid w:val="00DF69C9"/>
    <w:rsid w:val="00EF5C87"/>
    <w:rsid w:val="00F503C7"/>
    <w:rsid w:val="00FD42BC"/>
    <w:rsid w:val="0FFECCBB"/>
    <w:rsid w:val="116E2E06"/>
    <w:rsid w:val="142DC87F"/>
    <w:rsid w:val="15FF1282"/>
    <w:rsid w:val="17FFBEA0"/>
    <w:rsid w:val="1FF673E2"/>
    <w:rsid w:val="1FFE866C"/>
    <w:rsid w:val="26154EB4"/>
    <w:rsid w:val="2EF035EC"/>
    <w:rsid w:val="333F6B3C"/>
    <w:rsid w:val="33BF7283"/>
    <w:rsid w:val="37CAE3C3"/>
    <w:rsid w:val="3C474E8B"/>
    <w:rsid w:val="3C681DB0"/>
    <w:rsid w:val="3CB70F19"/>
    <w:rsid w:val="3D5FDFD5"/>
    <w:rsid w:val="3DFF1805"/>
    <w:rsid w:val="3E87B2A4"/>
    <w:rsid w:val="3F3BF606"/>
    <w:rsid w:val="3F7BE463"/>
    <w:rsid w:val="3F7D8D85"/>
    <w:rsid w:val="479DF8E4"/>
    <w:rsid w:val="47D79545"/>
    <w:rsid w:val="49DFBC48"/>
    <w:rsid w:val="4BB76DBD"/>
    <w:rsid w:val="559F817C"/>
    <w:rsid w:val="57FD4CD1"/>
    <w:rsid w:val="5C797E16"/>
    <w:rsid w:val="5E23547A"/>
    <w:rsid w:val="5FCB58F4"/>
    <w:rsid w:val="5FFB9E8D"/>
    <w:rsid w:val="5FFF7439"/>
    <w:rsid w:val="61A15272"/>
    <w:rsid w:val="6AFFD548"/>
    <w:rsid w:val="6B8741D8"/>
    <w:rsid w:val="6BAF2D69"/>
    <w:rsid w:val="6BDF104A"/>
    <w:rsid w:val="6F6FD1EA"/>
    <w:rsid w:val="6FF5456E"/>
    <w:rsid w:val="6FFEFA1C"/>
    <w:rsid w:val="737D4B0C"/>
    <w:rsid w:val="75FF40EE"/>
    <w:rsid w:val="76FDD7D6"/>
    <w:rsid w:val="77D5FCBD"/>
    <w:rsid w:val="77DE1161"/>
    <w:rsid w:val="79BFEED6"/>
    <w:rsid w:val="7B6F13C1"/>
    <w:rsid w:val="7B9FBE0D"/>
    <w:rsid w:val="7BE7134D"/>
    <w:rsid w:val="7BEF8039"/>
    <w:rsid w:val="7D2AE6FD"/>
    <w:rsid w:val="7DEBB99B"/>
    <w:rsid w:val="7DEF425D"/>
    <w:rsid w:val="7E3FC452"/>
    <w:rsid w:val="7F96BF58"/>
    <w:rsid w:val="7FC9AFC0"/>
    <w:rsid w:val="7FD72C97"/>
    <w:rsid w:val="7FDD0B04"/>
    <w:rsid w:val="8F6D11DC"/>
    <w:rsid w:val="8FDFF34E"/>
    <w:rsid w:val="959500F4"/>
    <w:rsid w:val="9EBBF744"/>
    <w:rsid w:val="AE78B4FE"/>
    <w:rsid w:val="AF179E9A"/>
    <w:rsid w:val="B7FB8A35"/>
    <w:rsid w:val="BBFFB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D0BF4C"/>
  <w15:docId w15:val="{E4ADCB35-E69A-7747-8EC5-CC3FEC9C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rFonts w:ascii="DejaVu Sans" w:hAnsi="DejaVu Sans"/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rFonts w:cs="Times New Roman"/>
      <w:sz w:val="24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sunwei</dc:creator>
  <cp:lastModifiedBy>Bc855</cp:lastModifiedBy>
  <cp:revision>3</cp:revision>
  <dcterms:created xsi:type="dcterms:W3CDTF">2025-07-15T07:48:00Z</dcterms:created>
  <dcterms:modified xsi:type="dcterms:W3CDTF">2025-07-15T07:51:00Z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2022-06-27T13:08:01Z</vt:filetime>
  </property>
  <property fmtid="{D5CDD505-2E9C-101B-9397-08002B2CF9AE}" pid="4" name="KSOProductBuildVer">
    <vt:lpwstr>2052-6.14.0.8924</vt:lpwstr>
  </property>
  <property fmtid="{D5CDD505-2E9C-101B-9397-08002B2CF9AE}" pid="5" name="ICV">
    <vt:lpwstr>5EB5BB52BB4CCC5024F2FD67FC0A2FD4_43</vt:lpwstr>
  </property>
</Properties>
</file>